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  <w:r>
        <w:rPr>
          <w:rFonts w:ascii="Calibri" w:hAnsi="Calibri" w:cs="Calibri"/>
          <w:b/>
          <w:i w:val="0"/>
          <w:color w:val="0F2A4A"/>
          <w:sz w:val="44"/>
        </w:rPr>
        <w:t>HAZEM MOHAMED AZZAM</w:t>
      </w:r>
    </w:p>
    <w:p>
      <w:pPr>
        <w:spacing w:before="0" w:after="80" w:line="264" w:lineRule="auto"/>
      </w:pPr>
      <w:r>
        <w:rPr>
          <w:rFonts w:ascii="Calibri" w:hAnsi="Calibri" w:cs="Calibri"/>
          <w:b w:val="0"/>
          <w:i w:val="0"/>
          <w:color w:val="C0561F"/>
          <w:sz w:val="24"/>
        </w:rPr>
        <w:t>Frontend Developer</w:t>
      </w:r>
    </w:p>
    <w:p>
      <w:pPr>
        <w:spacing w:before="0" w:after="80" w:line="300" w:lineRule="auto"/>
      </w:pPr>
      <w:r>
        <w:rPr>
          <w:rFonts w:ascii="Calibri" w:hAnsi="Calibri" w:cs="Calibri"/>
          <w:b w:val="0"/>
          <w:i w:val="0"/>
          <w:color w:val="1F2A37"/>
          <w:sz w:val="20"/>
        </w:rPr>
        <w:t>Badr City, Cairo, Egypt</w:t>
      </w:r>
      <w:r>
        <w:rPr>
          <w:rFonts w:ascii="Calibri" w:hAnsi="Calibri" w:cs="Calibri"/>
          <w:b w:val="0"/>
          <w:i w:val="0"/>
          <w:color w:val="556072"/>
          <w:sz w:val="20"/>
        </w:rPr>
        <w:t xml:space="preserve">  |  </w:t>
      </w:r>
      <w:hyperlink r:id="rId9">
        <w:r>
          <w:rPr>
            <w:rFonts w:ascii="Calibri" w:hAnsi="Calibri" w:cs="Calibri"/>
            <w:sz w:val="20"/>
            <w:color w:val="C0561F"/>
            <w:u w:val="single"/>
          </w:rPr>
          <w:t xml:space="preserve">+201142221039</w:t>
        </w:r>
      </w:hyperlink>
      <w:r>
        <w:rPr>
          <w:rFonts w:ascii="Calibri" w:hAnsi="Calibri" w:cs="Calibri"/>
          <w:b w:val="0"/>
          <w:i w:val="0"/>
          <w:color w:val="556072"/>
          <w:sz w:val="20"/>
        </w:rPr>
        <w:t xml:space="preserve">  |  </w:t>
      </w:r>
      <w:hyperlink r:id="rId10">
        <w:r>
          <w:rPr>
            <w:rFonts w:ascii="Calibri" w:hAnsi="Calibri" w:cs="Calibri"/>
            <w:sz w:val="20"/>
            <w:color w:val="C0561F"/>
            <w:u w:val="single"/>
          </w:rPr>
          <w:t xml:space="preserve">hazemmohamed9194@gmail.com</w:t>
        </w:r>
      </w:hyperlink>
      <w:r>
        <w:rPr>
          <w:rFonts w:ascii="Calibri" w:hAnsi="Calibri" w:cs="Calibri"/>
          <w:b w:val="0"/>
          <w:i w:val="0"/>
          <w:color w:val="556072"/>
          <w:sz w:val="20"/>
        </w:rPr>
        <w:t xml:space="preserve">  |  </w:t>
      </w:r>
      <w:hyperlink r:id="rId11">
        <w:r>
          <w:rPr>
            <w:rFonts w:ascii="Calibri" w:hAnsi="Calibri" w:cs="Calibri"/>
            <w:sz w:val="20"/>
            <w:color w:val="C0561F"/>
            <w:u w:val="single"/>
          </w:rPr>
          <w:t xml:space="preserve">linkedin.com/in/hazemAzzam</w:t>
        </w:r>
      </w:hyperlink>
      <w:r>
        <w:rPr>
          <w:rFonts w:ascii="Calibri" w:hAnsi="Calibri" w:cs="Calibri"/>
          <w:b w:val="0"/>
          <w:i w:val="0"/>
          <w:color w:val="556072"/>
          <w:sz w:val="20"/>
        </w:rPr>
        <w:t xml:space="preserve">  |  </w:t>
      </w:r>
      <w:hyperlink r:id="rId12">
        <w:r>
          <w:rPr>
            <w:rFonts w:ascii="Calibri" w:hAnsi="Calibri" w:cs="Calibri"/>
            <w:sz w:val="20"/>
            <w:color w:val="C0561F"/>
            <w:u w:val="single"/>
          </w:rPr>
          <w:t xml:space="preserve">github.com/hazemAzzam</w:t>
        </w:r>
      </w:hyperlink>
    </w:p>
    <w:p>
      <w:pPr>
        <w:spacing w:before="40" w:after="80" w:line="240" w:lineRule="auto"/>
        <w:pBdr>
          <w:bottom w:val="single" w:sz="10" w:space="2" w:color="C0561F"/>
        </w:pBdr>
      </w:pPr>
    </w:p>
    <w:p>
      <w:pPr>
        <w:spacing w:before="160" w:after="40" w:line="240" w:lineRule="auto"/>
        <w:pBdr>
          <w:bottom w:val="single" w:sz="6" w:space="2" w:color="C0561F"/>
        </w:pBdr>
      </w:pPr>
      <w:r>
        <w:rPr>
          <w:rFonts w:ascii="Calibri" w:hAnsi="Calibri" w:cs="Calibri"/>
          <w:b/>
          <w:i w:val="0"/>
          <w:color w:val="0F2A4A"/>
          <w:sz w:val="24"/>
        </w:rPr>
        <w:t>PROFESSIONAL SUMMARY</w:t>
      </w:r>
    </w:p>
    <w:p>
      <w:pPr>
        <w:spacing w:before="0" w:after="80" w:line="312" w:lineRule="auto"/>
      </w:pPr>
      <w:r>
        <w:rPr>
          <w:rFonts w:ascii="Calibri" w:hAnsi="Calibri" w:cs="Calibri"/>
          <w:b w:val="0"/>
          <w:i w:val="0"/>
          <w:color w:val="1F2A37"/>
          <w:sz w:val="21"/>
        </w:rPr>
        <w:t>Frontend engineer building production web apps in React, Next.js, and</w:t>
        <w:br/>
        <w:t>TypeScript — customer-facing e-commerce (menus, checkout, payments) and</w:t>
        <w:br/>
        <w:t>internal tools (admin dashboards, user / role management, reporting).</w:t>
        <w:br/>
        <w:t>Comfortable across the modern React toolkit (React Query, TanStack Table,</w:t>
        <w:br/>
        <w:t>React Hook Form, Zod, Tailwind) and ship both English and Arabic / RTL</w:t>
        <w:br/>
        <w:t>interfaces in production.</w:t>
      </w:r>
    </w:p>
    <w:p>
      <w:pPr>
        <w:spacing w:before="160" w:after="40" w:line="240" w:lineRule="auto"/>
        <w:pBdr>
          <w:bottom w:val="single" w:sz="6" w:space="2" w:color="C0561F"/>
        </w:pBdr>
      </w:pPr>
      <w:r>
        <w:rPr>
          <w:rFonts w:ascii="Calibri" w:hAnsi="Calibri" w:cs="Calibri"/>
          <w:b/>
          <w:i w:val="0"/>
          <w:color w:val="0F2A4A"/>
          <w:sz w:val="24"/>
        </w:rPr>
        <w:t>SKILLS</w:t>
      </w:r>
    </w:p>
    <w:p>
      <w:pPr>
        <w:spacing w:before="40" w:after="40" w:line="300" w:lineRule="auto"/>
      </w:pPr>
      <w:r>
        <w:rPr>
          <w:rFonts w:ascii="Calibri" w:hAnsi="Calibri" w:cs="Calibri"/>
          <w:b/>
          <w:i w:val="0"/>
          <w:color w:val="0F2A4A"/>
          <w:sz w:val="21"/>
        </w:rPr>
        <w:t xml:space="preserve">Frontend: </w:t>
      </w:r>
      <w:r>
        <w:rPr>
          <w:rFonts w:ascii="Calibri" w:hAnsi="Calibri" w:cs="Calibri"/>
          <w:b w:val="0"/>
          <w:i w:val="0"/>
          <w:color w:val="1F2A37"/>
          <w:sz w:val="21"/>
        </w:rPr>
        <w:t>Figma, HTML, JavaScript, Next.js, React Hook Form, React Query, React.js, shadcn/ui, Tailwind CSS, TanStack Table, Typescript, Zod, Electron, Vite</w:t>
      </w:r>
    </w:p>
    <w:p>
      <w:pPr>
        <w:spacing w:before="40" w:after="40" w:line="300" w:lineRule="auto"/>
      </w:pPr>
      <w:r>
        <w:rPr>
          <w:rFonts w:ascii="Calibri" w:hAnsi="Calibri" w:cs="Calibri"/>
          <w:b/>
          <w:i w:val="0"/>
          <w:color w:val="0F2A4A"/>
          <w:sz w:val="21"/>
        </w:rPr>
        <w:t xml:space="preserve">DevOps: </w:t>
      </w:r>
      <w:r>
        <w:rPr>
          <w:rFonts w:ascii="Calibri" w:hAnsi="Calibri" w:cs="Calibri"/>
          <w:b w:val="0"/>
          <w:i w:val="0"/>
          <w:color w:val="1F2A37"/>
          <w:sz w:val="21"/>
        </w:rPr>
        <w:t>Git, GitHub Actions, CI/CD</w:t>
      </w:r>
    </w:p>
    <w:p>
      <w:pPr>
        <w:spacing w:before="40" w:after="40" w:line="300" w:lineRule="auto"/>
      </w:pPr>
      <w:r>
        <w:rPr>
          <w:rFonts w:ascii="Calibri" w:hAnsi="Calibri" w:cs="Calibri"/>
          <w:b/>
          <w:i w:val="0"/>
          <w:color w:val="0F2A4A"/>
          <w:sz w:val="21"/>
        </w:rPr>
        <w:t xml:space="preserve">Other: </w:t>
      </w:r>
      <w:r>
        <w:rPr>
          <w:rFonts w:ascii="Calibri" w:hAnsi="Calibri" w:cs="Calibri"/>
          <w:b w:val="0"/>
          <w:i w:val="0"/>
          <w:color w:val="1F2A37"/>
          <w:sz w:val="21"/>
        </w:rPr>
        <w:t>Code Review, Mentoring, Clean Architecture, Jest/Vitest</w:t>
      </w:r>
    </w:p>
    <w:p>
      <w:pPr>
        <w:spacing w:before="160" w:after="40" w:line="240" w:lineRule="auto"/>
        <w:pBdr>
          <w:bottom w:val="single" w:sz="6" w:space="2" w:color="C0561F"/>
        </w:pBdr>
      </w:pPr>
      <w:r>
        <w:rPr>
          <w:rFonts w:ascii="Calibri" w:hAnsi="Calibri" w:cs="Calibri"/>
          <w:b/>
          <w:i w:val="0"/>
          <w:color w:val="0F2A4A"/>
          <w:sz w:val="24"/>
        </w:rPr>
        <w:t>EXPERIENCE</w:t>
      </w:r>
    </w:p>
    <w:p>
      <w:pPr>
        <w:tabs>
          <w:tab w:pos="10200" w:val="right"/>
        </w:tabs>
        <w:spacing w:before="80" w:after="0" w:line="276" w:lineRule="auto"/>
      </w:pPr>
      <w:r>
        <w:rPr>
          <w:rFonts w:ascii="Calibri" w:hAnsi="Calibri" w:cs="Calibri"/>
          <w:b/>
          <w:i w:val="0"/>
          <w:color w:val="0F2A4A"/>
          <w:sz w:val="23"/>
        </w:rPr>
        <w:t>Mid-Level Frontend</w:t>
      </w:r>
      <w:r>
        <w:rPr>
          <w:rFonts w:ascii="Calibri" w:hAnsi="Calibri" w:cs="Calibri"/>
          <w:b/>
          <w:i w:val="0"/>
          <w:color w:val="1F2A37"/>
          <w:sz w:val="23"/>
        </w:rPr>
        <w:t xml:space="preserve">  —  Trust Developments</w:t>
      </w:r>
      <w:r>
        <w:rPr>
          <w:rFonts w:ascii="Calibri" w:hAnsi="Calibri" w:cs="Calibri"/>
          <w:b w:val="0"/>
          <w:i w:val="0"/>
          <w:color w:val="1F2A37"/>
          <w:sz w:val="22"/>
        </w:rPr>
        <w:tab/>
      </w:r>
      <w:r>
        <w:rPr>
          <w:rFonts w:ascii="Calibri" w:hAnsi="Calibri" w:cs="Calibri"/>
          <w:b w:val="0"/>
          <w:i w:val="0"/>
          <w:color w:val="556072"/>
          <w:sz w:val="21"/>
        </w:rPr>
        <w:t>Jan 2026 – Present</w:t>
      </w:r>
    </w:p>
    <w:p>
      <w:pPr>
        <w:spacing w:before="0" w:after="40" w:line="276" w:lineRule="auto"/>
      </w:pPr>
      <w:r>
        <w:rPr>
          <w:rFonts w:ascii="Calibri" w:hAnsi="Calibri" w:cs="Calibri"/>
          <w:b w:val="0"/>
          <w:i/>
          <w:color w:val="556072"/>
          <w:sz w:val="20"/>
        </w:rPr>
        <w:t>Cairo, Egypt</w:t>
      </w:r>
    </w:p>
    <w:p>
      <w:pPr>
        <w:spacing w:before="0" w:after="60" w:line="276" w:lineRule="auto"/>
      </w:pPr>
      <w:r>
        <w:rPr>
          <w:rFonts w:ascii="Calibri" w:hAnsi="Calibri" w:cs="Calibri"/>
          <w:b w:val="0"/>
          <w:i/>
          <w:color w:val="556072"/>
          <w:sz w:val="19"/>
        </w:rPr>
        <w:t>Full-time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Shipped 4 production products from scratch within 4 months; own full frontend lifecycle from architecture to post-launch monitoring and iterative feature delivery.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Drove frontend delivery end-to-end: API contract design with backend team, frontend implementation, CI/CD via GitHub Actions, and production monitoring, shipping 4 products.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Conducted authorized penetration testing on production e-commerce platform; discovered and reported mass account takeover via order-ID enumeration and checkout price tampering, 14 total vulnerabilities (2 critical).</w:t>
      </w:r>
    </w:p>
    <w:p>
      <w:pPr>
        <w:tabs>
          <w:tab w:pos="10200" w:val="right"/>
        </w:tabs>
        <w:spacing w:before="80" w:after="0" w:line="276" w:lineRule="auto"/>
      </w:pPr>
      <w:r>
        <w:rPr>
          <w:rFonts w:ascii="Calibri" w:hAnsi="Calibri" w:cs="Calibri"/>
          <w:b/>
          <w:i w:val="0"/>
          <w:color w:val="0F2A4A"/>
          <w:sz w:val="23"/>
        </w:rPr>
        <w:t>Full-Stack Developer</w:t>
      </w:r>
      <w:r>
        <w:rPr>
          <w:rFonts w:ascii="Calibri" w:hAnsi="Calibri" w:cs="Calibri"/>
          <w:b/>
          <w:i w:val="0"/>
          <w:color w:val="1F2A37"/>
          <w:sz w:val="23"/>
        </w:rPr>
        <w:t xml:space="preserve">  —  Egyptian Armed Forces</w:t>
      </w:r>
      <w:r>
        <w:rPr>
          <w:rFonts w:ascii="Calibri" w:hAnsi="Calibri" w:cs="Calibri"/>
          <w:b w:val="0"/>
          <w:i w:val="0"/>
          <w:color w:val="1F2A37"/>
          <w:sz w:val="22"/>
        </w:rPr>
        <w:tab/>
      </w:r>
      <w:r>
        <w:rPr>
          <w:rFonts w:ascii="Calibri" w:hAnsi="Calibri" w:cs="Calibri"/>
          <w:b w:val="0"/>
          <w:i w:val="0"/>
          <w:color w:val="556072"/>
          <w:sz w:val="21"/>
        </w:rPr>
        <w:t>Sep 2023 – Oct 2025</w:t>
      </w:r>
    </w:p>
    <w:p>
      <w:pPr>
        <w:spacing w:before="0" w:after="40" w:line="276" w:lineRule="auto"/>
      </w:pPr>
      <w:r>
        <w:rPr>
          <w:rFonts w:ascii="Calibri" w:hAnsi="Calibri" w:cs="Calibri"/>
          <w:b w:val="0"/>
          <w:i/>
          <w:color w:val="556072"/>
          <w:sz w:val="20"/>
        </w:rPr>
        <w:t>Cairo, Egypt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Built 10+ React.js-based training simulation systems for air defense rocket launchers.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Worked in multidisciplinary teams (engineers, trainers, and operators), gathering requirements, building wireframes, and delivering production-ready solutions.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Ensured scalability and maintainability of applications using modular React components and reusable patterns.</w:t>
      </w:r>
    </w:p>
    <w:p>
      <w:pPr>
        <w:spacing w:before="160" w:after="40" w:line="240" w:lineRule="auto"/>
        <w:pBdr>
          <w:bottom w:val="single" w:sz="6" w:space="2" w:color="C0561F"/>
        </w:pBdr>
      </w:pPr>
      <w:r>
        <w:rPr>
          <w:rFonts w:ascii="Calibri" w:hAnsi="Calibri" w:cs="Calibri"/>
          <w:b/>
          <w:i w:val="0"/>
          <w:color w:val="0F2A4A"/>
          <w:sz w:val="24"/>
        </w:rPr>
        <w:t>PROJECTS</w:t>
      </w:r>
    </w:p>
    <w:p>
      <w:pPr>
        <w:tabs>
          <w:tab w:pos="10200" w:val="right"/>
        </w:tabs>
        <w:spacing w:before="80" w:after="0" w:line="276" w:lineRule="auto"/>
        <w:ind w:left="0"/>
      </w:pPr>
      <w:r>
        <w:rPr>
          <w:rFonts w:ascii="Calibri" w:hAnsi="Calibri" w:cs="Calibri"/>
          <w:b/>
          <w:i w:val="0"/>
          <w:color w:val="1F2A37"/>
          <w:sz w:val="22"/>
        </w:rPr>
        <w:t>Trust Dashboard Platform</w:t>
      </w:r>
      <w:r>
        <w:rPr>
          <w:rFonts w:ascii="Calibri" w:hAnsi="Calibri" w:cs="Calibri"/>
          <w:b w:val="0"/>
          <w:i/>
          <w:color w:val="556072"/>
          <w:sz w:val="20"/>
        </w:rPr>
        <w:t xml:space="preserve">  ·  Frontend Engineer</w:t>
      </w:r>
      <w:r>
        <w:rPr>
          <w:rFonts w:ascii="Calibri" w:hAnsi="Calibri" w:cs="Calibri"/>
          <w:b w:val="0"/>
          <w:i w:val="0"/>
          <w:color w:val="1F2A37"/>
          <w:sz w:val="20"/>
        </w:rPr>
        <w:tab/>
      </w:r>
      <w:r>
        <w:rPr>
          <w:rFonts w:ascii="Calibri" w:hAnsi="Calibri" w:cs="Calibri"/>
          <w:b w:val="0"/>
          <w:i w:val="0"/>
          <w:color w:val="556072"/>
          <w:sz w:val="20"/>
        </w:rPr>
        <w:t>Jan 2026 – Present</w:t>
      </w:r>
    </w:p>
    <w:p>
      <w:pPr>
        <w:spacing w:before="0" w:after="40" w:line="288" w:lineRule="auto"/>
        <w:ind w:left="0"/>
      </w:pPr>
      <w:r>
        <w:rPr>
          <w:rFonts w:ascii="Calibri" w:hAnsi="Calibri" w:cs="Calibri"/>
          <w:b/>
          <w:i w:val="0"/>
          <w:color w:val="0F2A4A"/>
          <w:sz w:val="19"/>
        </w:rPr>
        <w:t xml:space="preserve">Company: </w:t>
      </w:r>
      <w:r>
        <w:rPr>
          <w:rFonts w:ascii="Calibri" w:hAnsi="Calibri" w:cs="Calibri"/>
          <w:b w:val="0"/>
          <w:i w:val="0"/>
          <w:color w:val="1F2A37"/>
          <w:sz w:val="19"/>
        </w:rPr>
        <w:t>Trust Developments</w:t>
      </w:r>
      <w:r>
        <w:rPr>
          <w:rFonts w:ascii="Calibri" w:hAnsi="Calibri" w:cs="Calibri"/>
          <w:b w:val="0"/>
          <w:i w:val="0"/>
          <w:color w:val="556072"/>
          <w:sz w:val="19"/>
        </w:rPr>
        <w:t xml:space="preserve">  ·  </w:t>
      </w:r>
      <w:hyperlink r:id="rId13">
        <w:r>
          <w:rPr>
            <w:rFonts w:ascii="Calibri" w:hAnsi="Calibri" w:cs="Calibri"/>
            <w:sz w:val="19"/>
            <w:color w:val="C0561F"/>
            <w:u w:val="single"/>
          </w:rPr>
          <w:t xml:space="preserve">Live demo</w:t>
        </w:r>
      </w:hyperlink>
    </w:p>
    <w:p>
      <w:pPr>
        <w:spacing w:before="40" w:after="40" w:line="300" w:lineRule="auto"/>
        <w:ind w:left="0"/>
      </w:pPr>
      <w:r>
        <w:rPr>
          <w:rFonts w:ascii="Calibri" w:hAnsi="Calibri" w:cs="Calibri"/>
          <w:b w:val="0"/>
          <w:i w:val="0"/>
          <w:color w:val="1F2A37"/>
          <w:sz w:val="21"/>
        </w:rPr>
        <w:t>Multi-tenant admin dashboard for centralized branch/product/order management with RBAC.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Implemented role-based access control (RBAC) with granular permissions for different user roles.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Developed tools to manage branches, products, variations, addons and menus across multiple locations.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Built a file upload service integrated with Amazon S3, featuring progress tracking, retry logic, and pre-upload validation.</w:t>
      </w:r>
    </w:p>
    <w:p>
      <w:pPr>
        <w:spacing w:before="40" w:after="80" w:line="288" w:lineRule="auto"/>
        <w:ind w:left="283"/>
      </w:pPr>
      <w:r>
        <w:rPr>
          <w:rFonts w:ascii="Calibri" w:hAnsi="Calibri" w:cs="Calibri"/>
          <w:b/>
          <w:i w:val="0"/>
          <w:color w:val="0F2A4A"/>
          <w:sz w:val="20"/>
        </w:rPr>
        <w:t xml:space="preserve">Tech: </w:t>
      </w:r>
      <w:r>
        <w:rPr>
          <w:rFonts w:ascii="Calibri" w:hAnsi="Calibri" w:cs="Calibri"/>
          <w:b w:val="0"/>
          <w:i w:val="0"/>
          <w:color w:val="1F2A37"/>
          <w:sz w:val="20"/>
        </w:rPr>
        <w:t>Clean Architecture, Next.js, HTML, Tailwind CSS, React.js, GitHub Actions, Figma, JavaScript</w:t>
      </w:r>
    </w:p>
    <w:p>
      <w:pPr>
        <w:tabs>
          <w:tab w:pos="10200" w:val="right"/>
        </w:tabs>
        <w:spacing w:before="80" w:after="0" w:line="276" w:lineRule="auto"/>
        <w:ind w:left="0"/>
      </w:pPr>
      <w:r>
        <w:rPr>
          <w:rFonts w:ascii="Calibri" w:hAnsi="Calibri" w:cs="Calibri"/>
          <w:b/>
          <w:i w:val="0"/>
          <w:color w:val="1F2A37"/>
          <w:sz w:val="22"/>
        </w:rPr>
        <w:t>TrustStoreFront — Multi-Tenant Storefront Platform</w:t>
      </w:r>
      <w:r>
        <w:rPr>
          <w:rFonts w:ascii="Calibri" w:hAnsi="Calibri" w:cs="Calibri"/>
          <w:b w:val="0"/>
          <w:i/>
          <w:color w:val="556072"/>
          <w:sz w:val="20"/>
        </w:rPr>
        <w:t xml:space="preserve">  ·  Frontend Engineer</w:t>
      </w:r>
      <w:r>
        <w:rPr>
          <w:rFonts w:ascii="Calibri" w:hAnsi="Calibri" w:cs="Calibri"/>
          <w:b w:val="0"/>
          <w:i w:val="0"/>
          <w:color w:val="1F2A37"/>
          <w:sz w:val="20"/>
        </w:rPr>
        <w:tab/>
      </w:r>
      <w:r>
        <w:rPr>
          <w:rFonts w:ascii="Calibri" w:hAnsi="Calibri" w:cs="Calibri"/>
          <w:b w:val="0"/>
          <w:i w:val="0"/>
          <w:color w:val="556072"/>
          <w:sz w:val="20"/>
        </w:rPr>
        <w:t>Apr 2026 – Present</w:t>
      </w:r>
    </w:p>
    <w:p>
      <w:pPr>
        <w:spacing w:before="0" w:after="40" w:line="288" w:lineRule="auto"/>
        <w:ind w:left="0"/>
      </w:pPr>
      <w:r>
        <w:rPr>
          <w:rFonts w:ascii="Calibri" w:hAnsi="Calibri" w:cs="Calibri"/>
          <w:b/>
          <w:i w:val="0"/>
          <w:color w:val="0F2A4A"/>
          <w:sz w:val="19"/>
        </w:rPr>
        <w:t xml:space="preserve">Company: </w:t>
      </w:r>
      <w:r>
        <w:rPr>
          <w:rFonts w:ascii="Calibri" w:hAnsi="Calibri" w:cs="Calibri"/>
          <w:b w:val="0"/>
          <w:i w:val="0"/>
          <w:color w:val="1F2A37"/>
          <w:sz w:val="19"/>
        </w:rPr>
        <w:t>Trust Developments</w:t>
      </w:r>
      <w:r>
        <w:rPr>
          <w:rFonts w:ascii="Calibri" w:hAnsi="Calibri" w:cs="Calibri"/>
          <w:b w:val="0"/>
          <w:i w:val="0"/>
          <w:color w:val="556072"/>
          <w:sz w:val="19"/>
        </w:rPr>
        <w:t xml:space="preserve">  ·  </w:t>
      </w:r>
      <w:hyperlink r:id="rId14">
        <w:r>
          <w:rPr>
            <w:rFonts w:ascii="Calibri" w:hAnsi="Calibri" w:cs="Calibri"/>
            <w:sz w:val="19"/>
            <w:color w:val="C0561F"/>
            <w:u w:val="single"/>
          </w:rPr>
          <w:t xml:space="preserve">Live demo</w:t>
        </w:r>
      </w:hyperlink>
    </w:p>
    <w:p>
      <w:pPr>
        <w:spacing w:before="40" w:after="40" w:line="300" w:lineRule="auto"/>
        <w:ind w:left="0"/>
      </w:pPr>
      <w:r>
        <w:rPr>
          <w:rFonts w:ascii="Calibri" w:hAnsi="Calibri" w:cs="Calibri"/>
          <w:b w:val="0"/>
          <w:i w:val="0"/>
          <w:color w:val="1F2A37"/>
          <w:sz w:val="21"/>
        </w:rPr>
        <w:t>White-label e-commerce storefront skeleton powering multiple branded sites from a single codebase; companion to TrustDashboard admin panel.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Designed a layered clean architecture (presentation / application / domain / infrastructure) with strict file-per-unit rules across 13 core features (products, categories, offers, branches, cart, checkout, auth, profile, …).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Skeleton + brand-fork system: reduced new brand onboarding from 2 weeks to 2 days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SEO foundation: dynamic generateMetadata per route, structured data (Organization, WebSite, Product, BreadcrumbList JSON-LD), dynamic sitemap from product catalog, locale-aware canonical and hreflang tags.</w:t>
      </w:r>
    </w:p>
    <w:p>
      <w:pPr>
        <w:spacing w:before="40" w:after="80" w:line="288" w:lineRule="auto"/>
        <w:ind w:left="283"/>
      </w:pPr>
      <w:r>
        <w:rPr>
          <w:rFonts w:ascii="Calibri" w:hAnsi="Calibri" w:cs="Calibri"/>
          <w:b/>
          <w:i w:val="0"/>
          <w:color w:val="0F2A4A"/>
          <w:sz w:val="20"/>
        </w:rPr>
        <w:t xml:space="preserve">Tech: </w:t>
      </w:r>
      <w:r>
        <w:rPr>
          <w:rFonts w:ascii="Calibri" w:hAnsi="Calibri" w:cs="Calibri"/>
          <w:b w:val="0"/>
          <w:i w:val="0"/>
          <w:color w:val="1F2A37"/>
          <w:sz w:val="20"/>
        </w:rPr>
        <w:t>Typescript, Clean Architecture, Next.js, Tailwind CSS, JavaScript, GitHub Actions</w:t>
      </w:r>
    </w:p>
    <w:p>
      <w:pPr>
        <w:tabs>
          <w:tab w:pos="10200" w:val="right"/>
        </w:tabs>
        <w:spacing w:before="80" w:after="0" w:line="276" w:lineRule="auto"/>
        <w:ind w:left="0"/>
      </w:pPr>
      <w:r>
        <w:rPr>
          <w:rFonts w:ascii="Calibri" w:hAnsi="Calibri" w:cs="Calibri"/>
          <w:b/>
          <w:i w:val="0"/>
          <w:color w:val="1F2A37"/>
          <w:sz w:val="22"/>
        </w:rPr>
        <w:t>Pizza Roma</w:t>
      </w:r>
      <w:r>
        <w:rPr>
          <w:rFonts w:ascii="Calibri" w:hAnsi="Calibri" w:cs="Calibri"/>
          <w:b w:val="0"/>
          <w:i/>
          <w:color w:val="556072"/>
          <w:sz w:val="20"/>
        </w:rPr>
        <w:t xml:space="preserve">  ·  Frontend Engineer</w:t>
      </w:r>
      <w:r>
        <w:rPr>
          <w:rFonts w:ascii="Calibri" w:hAnsi="Calibri" w:cs="Calibri"/>
          <w:b w:val="0"/>
          <w:i w:val="0"/>
          <w:color w:val="1F2A37"/>
          <w:sz w:val="20"/>
        </w:rPr>
        <w:tab/>
      </w:r>
      <w:r>
        <w:rPr>
          <w:rFonts w:ascii="Calibri" w:hAnsi="Calibri" w:cs="Calibri"/>
          <w:b w:val="0"/>
          <w:i w:val="0"/>
          <w:color w:val="556072"/>
          <w:sz w:val="20"/>
        </w:rPr>
        <w:t>Jan 2026 – Mar 2026</w:t>
      </w:r>
    </w:p>
    <w:p>
      <w:pPr>
        <w:spacing w:before="0" w:after="40" w:line="288" w:lineRule="auto"/>
        <w:ind w:left="0"/>
      </w:pPr>
      <w:r>
        <w:rPr>
          <w:rFonts w:ascii="Calibri" w:hAnsi="Calibri" w:cs="Calibri"/>
          <w:b/>
          <w:i w:val="0"/>
          <w:color w:val="0F2A4A"/>
          <w:sz w:val="19"/>
        </w:rPr>
        <w:t xml:space="preserve">Company: </w:t>
      </w:r>
      <w:r>
        <w:rPr>
          <w:rFonts w:ascii="Calibri" w:hAnsi="Calibri" w:cs="Calibri"/>
          <w:b w:val="0"/>
          <w:i w:val="0"/>
          <w:color w:val="1F2A37"/>
          <w:sz w:val="19"/>
        </w:rPr>
        <w:t>Trust Developments</w:t>
      </w:r>
      <w:r>
        <w:rPr>
          <w:rFonts w:ascii="Calibri" w:hAnsi="Calibri" w:cs="Calibri"/>
          <w:b w:val="0"/>
          <w:i w:val="0"/>
          <w:color w:val="556072"/>
          <w:sz w:val="19"/>
        </w:rPr>
        <w:t xml:space="preserve">  ·  </w:t>
      </w:r>
      <w:hyperlink r:id="rId15">
        <w:r>
          <w:rPr>
            <w:rFonts w:ascii="Calibri" w:hAnsi="Calibri" w:cs="Calibri"/>
            <w:sz w:val="19"/>
            <w:color w:val="C0561F"/>
            <w:u w:val="single"/>
          </w:rPr>
          <w:t xml:space="preserve">Live demo</w:t>
        </w:r>
      </w:hyperlink>
    </w:p>
    <w:p>
      <w:pPr>
        <w:spacing w:before="40" w:after="40" w:line="300" w:lineRule="auto"/>
        <w:ind w:left="0"/>
      </w:pPr>
      <w:r>
        <w:rPr>
          <w:rFonts w:ascii="Calibri" w:hAnsi="Calibri" w:cs="Calibri"/>
          <w:b w:val="0"/>
          <w:i w:val="0"/>
          <w:color w:val="1F2A37"/>
          <w:sz w:val="21"/>
        </w:rPr>
        <w:t>Next.js food ordering platform with Clean Architecture, optimized for performance, SEO, and loyalty-driven checkout.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Integrated structured logging Sentry for production debugging and performance monitoring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Improved SEO performance using Server-Side Rendering (SSR), metadata optimization, structured data, and performance tuning.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Integrated secure paymob payment flow with proper error handling and transaction logging.</w:t>
      </w:r>
    </w:p>
    <w:p>
      <w:pPr>
        <w:spacing w:before="40" w:after="80" w:line="288" w:lineRule="auto"/>
        <w:ind w:left="283"/>
      </w:pPr>
      <w:r>
        <w:rPr>
          <w:rFonts w:ascii="Calibri" w:hAnsi="Calibri" w:cs="Calibri"/>
          <w:b/>
          <w:i w:val="0"/>
          <w:color w:val="0F2A4A"/>
          <w:sz w:val="20"/>
        </w:rPr>
        <w:t xml:space="preserve">Tech: </w:t>
      </w:r>
      <w:r>
        <w:rPr>
          <w:rFonts w:ascii="Calibri" w:hAnsi="Calibri" w:cs="Calibri"/>
          <w:b w:val="0"/>
          <w:i w:val="0"/>
          <w:color w:val="1F2A37"/>
          <w:sz w:val="20"/>
        </w:rPr>
        <w:t>Clean Architecture, Next.js, HTML, Tailwind CSS, React.js, GitHub Actions, Figma, JavaScript</w:t>
      </w:r>
    </w:p>
    <w:p>
      <w:pPr>
        <w:tabs>
          <w:tab w:pos="10200" w:val="right"/>
        </w:tabs>
        <w:spacing w:before="80" w:after="0" w:line="276" w:lineRule="auto"/>
        <w:ind w:left="0"/>
      </w:pPr>
      <w:r>
        <w:rPr>
          <w:rFonts w:ascii="Calibri" w:hAnsi="Calibri" w:cs="Calibri"/>
          <w:b/>
          <w:i w:val="0"/>
          <w:color w:val="1F2A37"/>
          <w:sz w:val="22"/>
        </w:rPr>
        <w:t>SAAL Falcon – Auditing System</w:t>
      </w:r>
      <w:r>
        <w:rPr>
          <w:rFonts w:ascii="Calibri" w:hAnsi="Calibri" w:cs="Calibri"/>
          <w:b w:val="0"/>
          <w:i/>
          <w:color w:val="556072"/>
          <w:sz w:val="20"/>
        </w:rPr>
        <w:t xml:space="preserve">  ·  Frontend Engineer</w:t>
      </w:r>
      <w:r>
        <w:rPr>
          <w:rFonts w:ascii="Calibri" w:hAnsi="Calibri" w:cs="Calibri"/>
          <w:b w:val="0"/>
          <w:i w:val="0"/>
          <w:color w:val="1F2A37"/>
          <w:sz w:val="20"/>
        </w:rPr>
        <w:tab/>
      </w:r>
      <w:r>
        <w:rPr>
          <w:rFonts w:ascii="Calibri" w:hAnsi="Calibri" w:cs="Calibri"/>
          <w:b w:val="0"/>
          <w:i w:val="0"/>
          <w:color w:val="556072"/>
          <w:sz w:val="20"/>
        </w:rPr>
        <w:t>Jan 2026 – Mar 2026</w:t>
      </w:r>
    </w:p>
    <w:p>
      <w:pPr>
        <w:spacing w:before="0" w:after="40" w:line="288" w:lineRule="auto"/>
        <w:ind w:left="0"/>
      </w:pPr>
      <w:r>
        <w:rPr>
          <w:rFonts w:ascii="Calibri" w:hAnsi="Calibri" w:cs="Calibri"/>
          <w:b/>
          <w:i w:val="0"/>
          <w:color w:val="0F2A4A"/>
          <w:sz w:val="19"/>
        </w:rPr>
        <w:t xml:space="preserve">Company: </w:t>
      </w:r>
      <w:r>
        <w:rPr>
          <w:rFonts w:ascii="Calibri" w:hAnsi="Calibri" w:cs="Calibri"/>
          <w:b w:val="0"/>
          <w:i w:val="0"/>
          <w:color w:val="1F2A37"/>
          <w:sz w:val="19"/>
        </w:rPr>
        <w:t>Trust Developments</w:t>
      </w:r>
    </w:p>
    <w:p>
      <w:pPr>
        <w:spacing w:before="40" w:after="40" w:line="300" w:lineRule="auto"/>
        <w:ind w:left="0"/>
      </w:pPr>
      <w:r>
        <w:rPr>
          <w:rFonts w:ascii="Calibri" w:hAnsi="Calibri" w:cs="Calibri"/>
          <w:b w:val="0"/>
          <w:i w:val="0"/>
          <w:color w:val="1F2A37"/>
          <w:sz w:val="21"/>
        </w:rPr>
        <w:t>React/TypeScript internal ops tool for branch and job management with i18n and RBAC.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Documented manual UI and business test cases for all major features (translations, filters, CRUD, error handling).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Integrated Google Maps (vis.gl) for branch location selection.</w:t>
      </w:r>
    </w:p>
    <w:p>
      <w:pPr>
        <w:pStyle w:val="ListBullet"/>
        <w:spacing w:before="0" w:after="40" w:line="288" w:lineRule="auto"/>
        <w:ind w:left="283"/>
      </w:pPr>
      <w:r>
        <w:rPr>
          <w:rFonts w:ascii="Calibri" w:hAnsi="Calibri" w:cs="Calibri"/>
          <w:b w:val="0"/>
          <w:i w:val="0"/>
          <w:color w:val="1F2A37"/>
          <w:sz w:val="21"/>
        </w:rPr>
        <w:t>Shipped 12+ feature modules (departments, users, jobs, tasks, branches, lists, feedback) with consistent table/filter/create/edit patterns</w:t>
      </w:r>
    </w:p>
    <w:p>
      <w:pPr>
        <w:spacing w:before="40" w:after="80" w:line="288" w:lineRule="auto"/>
        <w:ind w:left="283"/>
      </w:pPr>
      <w:r>
        <w:rPr>
          <w:rFonts w:ascii="Calibri" w:hAnsi="Calibri" w:cs="Calibri"/>
          <w:b/>
          <w:i w:val="0"/>
          <w:color w:val="0F2A4A"/>
          <w:sz w:val="20"/>
        </w:rPr>
        <w:t xml:space="preserve">Tech: </w:t>
      </w:r>
      <w:r>
        <w:rPr>
          <w:rFonts w:ascii="Calibri" w:hAnsi="Calibri" w:cs="Calibri"/>
          <w:b w:val="0"/>
          <w:i w:val="0"/>
          <w:color w:val="1F2A37"/>
          <w:sz w:val="20"/>
        </w:rPr>
        <w:t>Clean Architecture, React.js, Tailwind CSS, JavaScript, GitHub Actions, Figma</w:t>
      </w:r>
    </w:p>
    <w:p>
      <w:pPr>
        <w:spacing w:before="160" w:after="40" w:line="240" w:lineRule="auto"/>
        <w:pBdr>
          <w:bottom w:val="single" w:sz="6" w:space="2" w:color="C0561F"/>
        </w:pBdr>
      </w:pPr>
      <w:r>
        <w:rPr>
          <w:rFonts w:ascii="Calibri" w:hAnsi="Calibri" w:cs="Calibri"/>
          <w:b/>
          <w:i w:val="0"/>
          <w:color w:val="0F2A4A"/>
          <w:sz w:val="24"/>
        </w:rPr>
        <w:t>EDUCATION</w:t>
      </w:r>
    </w:p>
    <w:p>
      <w:pPr>
        <w:tabs>
          <w:tab w:pos="10200" w:val="right"/>
        </w:tabs>
        <w:spacing w:before="80" w:after="0" w:line="276" w:lineRule="auto"/>
      </w:pPr>
      <w:r>
        <w:rPr>
          <w:rFonts w:ascii="Calibri" w:hAnsi="Calibri" w:cs="Calibri"/>
          <w:b/>
          <w:i w:val="0"/>
          <w:color w:val="0F2A4A"/>
          <w:sz w:val="23"/>
        </w:rPr>
        <w:t>B. Sc., Pure Mathematical and Computer Science</w:t>
      </w:r>
      <w:r>
        <w:rPr>
          <w:rFonts w:ascii="Calibri" w:hAnsi="Calibri" w:cs="Calibri"/>
          <w:b/>
          <w:i w:val="0"/>
          <w:color w:val="1F2A37"/>
          <w:sz w:val="23"/>
        </w:rPr>
        <w:t xml:space="preserve">  —  Ain Shams University</w:t>
      </w:r>
      <w:r>
        <w:rPr>
          <w:rFonts w:ascii="Calibri" w:hAnsi="Calibri" w:cs="Calibri"/>
          <w:b w:val="0"/>
          <w:i w:val="0"/>
          <w:color w:val="1F2A37"/>
          <w:sz w:val="22"/>
        </w:rPr>
        <w:tab/>
      </w:r>
      <w:r>
        <w:rPr>
          <w:rFonts w:ascii="Calibri" w:hAnsi="Calibri" w:cs="Calibri"/>
          <w:b w:val="0"/>
          <w:i w:val="0"/>
          <w:color w:val="556072"/>
          <w:sz w:val="21"/>
        </w:rPr>
        <w:t>Jun 2019 – Jun 2023</w:t>
      </w:r>
    </w:p>
    <w:p>
      <w:pPr>
        <w:spacing w:before="160" w:after="40" w:line="240" w:lineRule="auto"/>
        <w:pBdr>
          <w:bottom w:val="single" w:sz="6" w:space="2" w:color="C0561F"/>
        </w:pBdr>
      </w:pPr>
      <w:r>
        <w:rPr>
          <w:rFonts w:ascii="Calibri" w:hAnsi="Calibri" w:cs="Calibri"/>
          <w:b/>
          <w:i w:val="0"/>
          <w:color w:val="0F2A4A"/>
          <w:sz w:val="24"/>
        </w:rPr>
        <w:t>LANGUAGES</w:t>
      </w:r>
    </w:p>
    <w:p>
      <w:pPr>
        <w:spacing w:before="0" w:after="40" w:line="300" w:lineRule="auto"/>
      </w:pPr>
      <w:r>
        <w:rPr>
          <w:rFonts w:ascii="Calibri" w:hAnsi="Calibri" w:cs="Calibri"/>
          <w:b/>
          <w:i w:val="0"/>
          <w:color w:val="0F2A4A"/>
          <w:sz w:val="21"/>
        </w:rPr>
        <w:t xml:space="preserve">Arabic: </w:t>
      </w:r>
      <w:r>
        <w:rPr>
          <w:rFonts w:ascii="Calibri" w:hAnsi="Calibri" w:cs="Calibri"/>
          <w:b w:val="0"/>
          <w:i w:val="0"/>
          <w:color w:val="1F2A37"/>
          <w:sz w:val="21"/>
        </w:rPr>
        <w:t>Native</w:t>
      </w:r>
      <w:r>
        <w:rPr>
          <w:rFonts w:ascii="Calibri" w:hAnsi="Calibri" w:cs="Calibri"/>
          <w:b w:val="0"/>
          <w:i w:val="0"/>
          <w:color w:val="556072"/>
          <w:sz w:val="21"/>
        </w:rPr>
        <w:t xml:space="preserve">    |    </w:t>
      </w:r>
      <w:r>
        <w:rPr>
          <w:rFonts w:ascii="Calibri" w:hAnsi="Calibri" w:cs="Calibri"/>
          <w:b/>
          <w:i w:val="0"/>
          <w:color w:val="0F2A4A"/>
          <w:sz w:val="21"/>
        </w:rPr>
        <w:t xml:space="preserve">English: </w:t>
      </w:r>
      <w:r>
        <w:rPr>
          <w:rFonts w:ascii="Calibri" w:hAnsi="Calibri" w:cs="Calibri"/>
          <w:b w:val="0"/>
          <w:i w:val="0"/>
          <w:color w:val="1F2A37"/>
          <w:sz w:val="21"/>
        </w:rPr>
        <w:t>Professional working proficiency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/>
      <w:color w:val="1F2A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tel:+201142221039" TargetMode="External"/><Relationship Id="rId10" Type="http://schemas.openxmlformats.org/officeDocument/2006/relationships/hyperlink" Target="mailto:hazemmohamed9194@gmail.com" TargetMode="External"/><Relationship Id="rId11" Type="http://schemas.openxmlformats.org/officeDocument/2006/relationships/hyperlink" Target="https://www.linkedin.com/in/hazemAzzam" TargetMode="External"/><Relationship Id="rId12" Type="http://schemas.openxmlformats.org/officeDocument/2006/relationships/hyperlink" Target="https://github.com/hazemAzzam" TargetMode="External"/><Relationship Id="rId13" Type="http://schemas.openxmlformats.org/officeDocument/2006/relationships/hyperlink" Target="https://trust-dashboard-frontend.vercel.app" TargetMode="External"/><Relationship Id="rId14" Type="http://schemas.openxmlformats.org/officeDocument/2006/relationships/hyperlink" Target="https://trust-store-front-frontend.vercel.app/en" TargetMode="External"/><Relationship Id="rId15" Type="http://schemas.openxmlformats.org/officeDocument/2006/relationships/hyperlink" Target="https://romapizza.vercel.app/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